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5B0E" w14:textId="77777777" w:rsidR="004A402E" w:rsidRDefault="004A402E" w:rsidP="00A743D7">
      <w:pPr>
        <w:spacing w:after="160" w:line="259" w:lineRule="auto"/>
        <w:jc w:val="center"/>
        <w:rPr>
          <w:rFonts w:ascii="Arial" w:eastAsia="Calibri" w:hAnsi="Arial" w:cs="Arial"/>
          <w:b/>
          <w:bCs/>
          <w:sz w:val="22"/>
          <w:szCs w:val="22"/>
        </w:rPr>
      </w:pPr>
    </w:p>
    <w:p w14:paraId="2449375C" w14:textId="4D6C32CA" w:rsidR="00A743D7" w:rsidRPr="004A402E" w:rsidRDefault="00A743D7" w:rsidP="00A743D7">
      <w:pPr>
        <w:spacing w:after="160" w:line="259" w:lineRule="auto"/>
        <w:jc w:val="center"/>
        <w:rPr>
          <w:rFonts w:ascii="Arial" w:eastAsia="Calibri" w:hAnsi="Arial" w:cs="Arial"/>
          <w:b/>
          <w:bCs/>
          <w:sz w:val="22"/>
          <w:szCs w:val="22"/>
        </w:rPr>
      </w:pPr>
      <w:r w:rsidRPr="004A402E">
        <w:rPr>
          <w:rFonts w:ascii="Arial" w:eastAsia="Calibri" w:hAnsi="Arial" w:cs="Arial"/>
          <w:b/>
          <w:bCs/>
          <w:sz w:val="22"/>
          <w:szCs w:val="22"/>
        </w:rPr>
        <w:t>PTKC Grievance Procedure</w:t>
      </w:r>
    </w:p>
    <w:p w14:paraId="27DD9D70" w14:textId="1EC07376"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 xml:space="preserve">The aim of this Grievance Procedure is to settle grievances or complaints fairly and it is intended to operate simply and quickly. Every effort will be made to resolve the issue at the earliest possible stage, and at each stage efforts will be made </w:t>
      </w:r>
      <w:r w:rsidR="004A402E" w:rsidRPr="004A402E">
        <w:rPr>
          <w:rFonts w:ascii="Arial" w:eastAsia="Calibri" w:hAnsi="Arial" w:cs="Arial"/>
          <w:sz w:val="22"/>
          <w:szCs w:val="22"/>
        </w:rPr>
        <w:t>to</w:t>
      </w:r>
      <w:r w:rsidRPr="004A402E">
        <w:rPr>
          <w:rFonts w:ascii="Arial" w:eastAsia="Calibri" w:hAnsi="Arial" w:cs="Arial"/>
          <w:sz w:val="22"/>
          <w:szCs w:val="22"/>
        </w:rPr>
        <w:t xml:space="preserve"> avoid proceeding to the next stage and to settle the issue amicably. It is based on </w:t>
      </w:r>
      <w:proofErr w:type="spellStart"/>
      <w:r w:rsidRPr="004A402E">
        <w:rPr>
          <w:rFonts w:ascii="Arial" w:eastAsia="Calibri" w:hAnsi="Arial" w:cs="Arial"/>
          <w:sz w:val="22"/>
          <w:szCs w:val="22"/>
        </w:rPr>
        <w:t>Acas</w:t>
      </w:r>
      <w:proofErr w:type="spellEnd"/>
      <w:r w:rsidRPr="004A402E">
        <w:rPr>
          <w:rFonts w:ascii="Arial" w:eastAsia="Calibri" w:hAnsi="Arial" w:cs="Arial"/>
          <w:sz w:val="22"/>
          <w:szCs w:val="22"/>
        </w:rPr>
        <w:t xml:space="preserve"> </w:t>
      </w:r>
      <w:hyperlink r:id="rId7" w:history="1">
        <w:r w:rsidRPr="004A402E">
          <w:rPr>
            <w:rFonts w:ascii="Arial" w:eastAsia="Calibri" w:hAnsi="Arial" w:cs="Arial"/>
            <w:color w:val="0563C1"/>
            <w:sz w:val="22"/>
            <w:szCs w:val="22"/>
            <w:u w:val="single"/>
          </w:rPr>
          <w:t>guidance</w:t>
        </w:r>
      </w:hyperlink>
      <w:r w:rsidRPr="004A402E">
        <w:rPr>
          <w:rFonts w:ascii="Arial" w:eastAsia="Calibri" w:hAnsi="Arial" w:cs="Arial"/>
          <w:sz w:val="22"/>
          <w:szCs w:val="22"/>
        </w:rPr>
        <w:t xml:space="preserve"> and their </w:t>
      </w:r>
      <w:hyperlink r:id="rId8" w:history="1">
        <w:r w:rsidRPr="004A402E">
          <w:rPr>
            <w:rFonts w:ascii="Arial" w:eastAsia="Calibri" w:hAnsi="Arial" w:cs="Arial"/>
            <w:color w:val="0563C1"/>
            <w:sz w:val="22"/>
            <w:szCs w:val="22"/>
            <w:u w:val="single"/>
          </w:rPr>
          <w:t>Code of Practice</w:t>
        </w:r>
      </w:hyperlink>
      <w:r w:rsidRPr="004A402E">
        <w:rPr>
          <w:rFonts w:ascii="Arial" w:eastAsia="Calibri" w:hAnsi="Arial" w:cs="Arial"/>
          <w:sz w:val="22"/>
          <w:szCs w:val="22"/>
        </w:rPr>
        <w:t xml:space="preserve"> on disciplinary and grievance procedures.</w:t>
      </w:r>
    </w:p>
    <w:p w14:paraId="7BEDA36E" w14:textId="77777777" w:rsidR="00A743D7" w:rsidRPr="004A402E" w:rsidRDefault="00A743D7" w:rsidP="00A743D7">
      <w:pPr>
        <w:spacing w:after="160" w:line="259" w:lineRule="auto"/>
        <w:rPr>
          <w:rFonts w:ascii="Arial" w:eastAsia="Calibri" w:hAnsi="Arial" w:cs="Arial"/>
          <w:b/>
          <w:sz w:val="22"/>
          <w:szCs w:val="22"/>
        </w:rPr>
      </w:pPr>
      <w:r w:rsidRPr="004A402E">
        <w:rPr>
          <w:rFonts w:ascii="Arial" w:eastAsia="Calibri" w:hAnsi="Arial" w:cs="Arial"/>
          <w:b/>
          <w:sz w:val="22"/>
          <w:szCs w:val="22"/>
        </w:rPr>
        <w:t>Dealing with grievances informally</w:t>
      </w:r>
    </w:p>
    <w:p w14:paraId="66A3B9AE"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If you have a grievance or complaint to do with your work or the people you work with you should, wherever possible, start by talking it over with them. If you unable to sort it out informally, the matter should be referred to their manager. You may be able to agree a solution informally between you.</w:t>
      </w:r>
    </w:p>
    <w:p w14:paraId="321738D4" w14:textId="77777777" w:rsidR="00A743D7" w:rsidRPr="004A402E" w:rsidRDefault="00A743D7" w:rsidP="00A743D7">
      <w:pPr>
        <w:spacing w:after="160" w:line="259" w:lineRule="auto"/>
        <w:rPr>
          <w:rFonts w:ascii="Arial" w:eastAsia="Calibri" w:hAnsi="Arial" w:cs="Arial"/>
          <w:b/>
          <w:sz w:val="22"/>
          <w:szCs w:val="22"/>
        </w:rPr>
      </w:pPr>
      <w:r w:rsidRPr="004A402E">
        <w:rPr>
          <w:rFonts w:ascii="Arial" w:eastAsia="Calibri" w:hAnsi="Arial" w:cs="Arial"/>
          <w:b/>
          <w:sz w:val="22"/>
          <w:szCs w:val="22"/>
        </w:rPr>
        <w:t>Formal grievance</w:t>
      </w:r>
    </w:p>
    <w:p w14:paraId="3FEBF714" w14:textId="77777777" w:rsidR="00A743D7" w:rsidRPr="004A402E" w:rsidRDefault="00A743D7" w:rsidP="00A743D7">
      <w:pPr>
        <w:spacing w:after="160" w:line="259" w:lineRule="auto"/>
        <w:rPr>
          <w:rFonts w:ascii="Arial" w:eastAsia="Calibri" w:hAnsi="Arial" w:cs="Arial"/>
          <w:sz w:val="22"/>
          <w:szCs w:val="22"/>
        </w:rPr>
      </w:pPr>
      <w:bookmarkStart w:id="0" w:name="_Toc292183149"/>
      <w:bookmarkStart w:id="1" w:name="_Toc292982590"/>
      <w:bookmarkStart w:id="2" w:name="_Toc313792609"/>
      <w:r w:rsidRPr="004A402E">
        <w:rPr>
          <w:rFonts w:ascii="Arial" w:eastAsia="Calibri" w:hAnsi="Arial" w:cs="Arial"/>
          <w:sz w:val="22"/>
          <w:szCs w:val="22"/>
        </w:rPr>
        <w:t>If the matter is serious and/or you wish to raise the matter formally you should set out the grievance in writing to your manager without unreasonable delay, normally within one month of the incident (or final incident) which relates to the grievance. You should stick to the facts and avoid language that is insulting or abusive. You must detail the specific circumstance or circumstances which constitute the grievance, with dates, times, witnesses, etc. as applicable.</w:t>
      </w:r>
    </w:p>
    <w:p w14:paraId="5A72A0D7"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Where your grievance is against your manager and you feel unable to approach them you should talk to another manager or Trustee.</w:t>
      </w:r>
    </w:p>
    <w:p w14:paraId="7A914B7E"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 xml:space="preserve">In the case of a grievance being taken out as a counter-grievance, or in response to the start of disciplinary action, it may be appropriate to deal with both issues at the same time. If appropriate, the disciplinary procedure may be </w:t>
      </w:r>
      <w:proofErr w:type="gramStart"/>
      <w:r w:rsidRPr="004A402E">
        <w:rPr>
          <w:rFonts w:ascii="Arial" w:eastAsia="Calibri" w:hAnsi="Arial" w:cs="Arial"/>
          <w:sz w:val="22"/>
          <w:szCs w:val="22"/>
        </w:rPr>
        <w:t>temporarily suspended</w:t>
      </w:r>
      <w:proofErr w:type="gramEnd"/>
      <w:r w:rsidRPr="004A402E">
        <w:rPr>
          <w:rFonts w:ascii="Arial" w:eastAsia="Calibri" w:hAnsi="Arial" w:cs="Arial"/>
          <w:sz w:val="22"/>
          <w:szCs w:val="22"/>
        </w:rPr>
        <w:t xml:space="preserve"> </w:t>
      </w:r>
      <w:proofErr w:type="gramStart"/>
      <w:r w:rsidRPr="004A402E">
        <w:rPr>
          <w:rFonts w:ascii="Arial" w:eastAsia="Calibri" w:hAnsi="Arial" w:cs="Arial"/>
          <w:sz w:val="22"/>
          <w:szCs w:val="22"/>
        </w:rPr>
        <w:t>in order to</w:t>
      </w:r>
      <w:proofErr w:type="gramEnd"/>
      <w:r w:rsidRPr="004A402E">
        <w:rPr>
          <w:rFonts w:ascii="Arial" w:eastAsia="Calibri" w:hAnsi="Arial" w:cs="Arial"/>
          <w:sz w:val="22"/>
          <w:szCs w:val="22"/>
        </w:rPr>
        <w:t xml:space="preserve"> deal with the grievance.</w:t>
      </w:r>
    </w:p>
    <w:p w14:paraId="330A167D" w14:textId="77777777" w:rsidR="00A743D7" w:rsidRPr="004A402E" w:rsidRDefault="00A743D7" w:rsidP="00A743D7">
      <w:pPr>
        <w:spacing w:after="160" w:line="259" w:lineRule="auto"/>
        <w:rPr>
          <w:rFonts w:ascii="Arial" w:eastAsia="Calibri" w:hAnsi="Arial" w:cs="Arial"/>
          <w:b/>
          <w:sz w:val="22"/>
          <w:szCs w:val="22"/>
        </w:rPr>
      </w:pPr>
      <w:r w:rsidRPr="004A402E">
        <w:rPr>
          <w:rFonts w:ascii="Arial" w:eastAsia="Calibri" w:hAnsi="Arial" w:cs="Arial"/>
          <w:b/>
          <w:sz w:val="22"/>
          <w:szCs w:val="22"/>
        </w:rPr>
        <w:t>Grievance hearing</w:t>
      </w:r>
    </w:p>
    <w:bookmarkEnd w:id="0"/>
    <w:bookmarkEnd w:id="1"/>
    <w:bookmarkEnd w:id="2"/>
    <w:p w14:paraId="250D7AAD"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Your manager will call you to a meeting, normally within five working days, to discuss your grievance. You have the right to be accompanied by a colleague or trade union representative at this meeting if you make a reasonable request.</w:t>
      </w:r>
    </w:p>
    <w:p w14:paraId="1127FA58"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Where possible, a note-taker, who must be uninvolved in the case will take down a record of the proceedings.</w:t>
      </w:r>
    </w:p>
    <w:p w14:paraId="4E745958" w14:textId="192FF1F6"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Your manager will introduce the meeting, read out the grounds of your grievance, ask you if they are correct and require you to provide clarification regarding details of the grievance if unclear</w:t>
      </w:r>
      <w:r w:rsidR="004A402E" w:rsidRPr="004A402E">
        <w:rPr>
          <w:rFonts w:ascii="Arial" w:eastAsia="Calibri" w:hAnsi="Arial" w:cs="Arial"/>
          <w:sz w:val="22"/>
          <w:szCs w:val="22"/>
        </w:rPr>
        <w:t xml:space="preserve">. </w:t>
      </w:r>
      <w:r w:rsidRPr="004A402E">
        <w:rPr>
          <w:rFonts w:ascii="Arial" w:eastAsia="Calibri" w:hAnsi="Arial" w:cs="Arial"/>
          <w:sz w:val="22"/>
          <w:szCs w:val="22"/>
        </w:rPr>
        <w:t>You will be given the opportunity to put forward your case and</w:t>
      </w:r>
      <w:r w:rsidR="004A402E" w:rsidRPr="004A402E">
        <w:rPr>
          <w:rFonts w:ascii="Arial" w:eastAsia="Calibri" w:hAnsi="Arial" w:cs="Arial"/>
          <w:sz w:val="22"/>
          <w:szCs w:val="22"/>
        </w:rPr>
        <w:t xml:space="preserve"> </w:t>
      </w:r>
      <w:r w:rsidRPr="004A402E">
        <w:rPr>
          <w:rFonts w:ascii="Arial" w:eastAsia="Calibri" w:hAnsi="Arial" w:cs="Arial"/>
          <w:sz w:val="22"/>
          <w:szCs w:val="22"/>
        </w:rPr>
        <w:t>say how you would like to see it resolved. You may call witnesses and refer to any documents previously provided to your manager.</w:t>
      </w:r>
    </w:p>
    <w:p w14:paraId="609454EA"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Your manager may question you and any of your witnesses.</w:t>
      </w:r>
    </w:p>
    <w:p w14:paraId="358A8DF1"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lastRenderedPageBreak/>
        <w:t>You or your companion will be given the opportunity to sum up but may not introduce any new material.</w:t>
      </w:r>
    </w:p>
    <w:p w14:paraId="1F7436D6"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The meeting may be adjourned by the manager if it is considered necessary to undertake further investigation. Any necessary investigations will be carried out to establish the facts of the case. The meeting will be reconvened as soon as possible.</w:t>
      </w:r>
    </w:p>
    <w:p w14:paraId="486872E1"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After the meeting, your manager will give you a decision in writing, normally within 5 days.  If appropriate, the decision will set out what action we intend to take to resolve the grievance or if the grievance is not upheld, will explain the reasons. This will also include notifying you of your right of appeal and the procedure to be followed.</w:t>
      </w:r>
    </w:p>
    <w:p w14:paraId="6A0BF1FC" w14:textId="77777777" w:rsidR="00A743D7" w:rsidRPr="004A402E" w:rsidRDefault="00A743D7" w:rsidP="00A743D7">
      <w:pPr>
        <w:spacing w:after="160" w:line="259" w:lineRule="auto"/>
        <w:rPr>
          <w:rFonts w:ascii="Arial" w:eastAsia="Calibri" w:hAnsi="Arial" w:cs="Arial"/>
          <w:b/>
          <w:sz w:val="22"/>
          <w:szCs w:val="22"/>
        </w:rPr>
      </w:pPr>
      <w:r w:rsidRPr="004A402E">
        <w:rPr>
          <w:rFonts w:ascii="Arial" w:eastAsia="Calibri" w:hAnsi="Arial" w:cs="Arial"/>
          <w:b/>
          <w:sz w:val="22"/>
          <w:szCs w:val="22"/>
        </w:rPr>
        <w:t>Appeal</w:t>
      </w:r>
    </w:p>
    <w:p w14:paraId="674F3EFD"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If you are unhappy with your manager’s decision and you wish to appeal you must do so in writing to the Chair within five working days of receiving written notification of the grievance decision, stating the reasons for the appeal. Any documents submitted in support of the appeal must be attached.</w:t>
      </w:r>
    </w:p>
    <w:p w14:paraId="66306612"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 xml:space="preserve">Arrangements for the appeal meeting will be made by the Chair (who will ensure that a note-taker is present if possible). The appeal meeting should be held without unavoidable delay, usually within 5 days. Where possible, at least two members will constitute an Appeal Panel. Those hearing the appeal should, </w:t>
      </w:r>
      <w:proofErr w:type="gramStart"/>
      <w:r w:rsidRPr="004A402E">
        <w:rPr>
          <w:rFonts w:ascii="Arial" w:eastAsia="Calibri" w:hAnsi="Arial" w:cs="Arial"/>
          <w:sz w:val="22"/>
          <w:szCs w:val="22"/>
        </w:rPr>
        <w:t>if at all possible</w:t>
      </w:r>
      <w:proofErr w:type="gramEnd"/>
      <w:r w:rsidRPr="004A402E">
        <w:rPr>
          <w:rFonts w:ascii="Arial" w:eastAsia="Calibri" w:hAnsi="Arial" w:cs="Arial"/>
          <w:sz w:val="22"/>
          <w:szCs w:val="22"/>
        </w:rPr>
        <w:t xml:space="preserve">, have had no direct involvement in the case. </w:t>
      </w:r>
    </w:p>
    <w:p w14:paraId="69C8AB89"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You are entitled to be accompanied by a trade union representative or work colleague at the appeal if you make a reasonable request.</w:t>
      </w:r>
    </w:p>
    <w:p w14:paraId="52698F4B"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 xml:space="preserve">The meeting may be adjourned by the Appeal Panel or person hearing the appeal, if it is considered necessary to undertake further investigation. The meeting will be reconvened as soon as possible. </w:t>
      </w:r>
    </w:p>
    <w:p w14:paraId="36AB18FF" w14:textId="77777777" w:rsidR="00A743D7" w:rsidRPr="004A402E" w:rsidRDefault="00A743D7" w:rsidP="00A743D7">
      <w:pPr>
        <w:spacing w:after="160" w:line="259" w:lineRule="auto"/>
        <w:rPr>
          <w:rFonts w:ascii="Arial" w:eastAsia="Calibri" w:hAnsi="Arial" w:cs="Arial"/>
          <w:sz w:val="22"/>
          <w:szCs w:val="22"/>
        </w:rPr>
      </w:pPr>
      <w:r w:rsidRPr="004A402E">
        <w:rPr>
          <w:rFonts w:ascii="Arial" w:eastAsia="Calibri" w:hAnsi="Arial" w:cs="Arial"/>
          <w:sz w:val="22"/>
          <w:szCs w:val="22"/>
        </w:rPr>
        <w:t>After the meeting, the Appeal Panel will give you a decision, normally within 5 days. The decision of the Appeal Panel or person hearing the appeal shall be final.</w:t>
      </w:r>
    </w:p>
    <w:p w14:paraId="5CEAC5ED" w14:textId="77777777" w:rsidR="00A743D7" w:rsidRPr="004A402E" w:rsidRDefault="00A743D7" w:rsidP="00A743D7">
      <w:pPr>
        <w:spacing w:after="160" w:line="259" w:lineRule="auto"/>
        <w:rPr>
          <w:rFonts w:ascii="Arial" w:eastAsia="Calibri" w:hAnsi="Arial" w:cs="Arial"/>
          <w:sz w:val="22"/>
          <w:szCs w:val="22"/>
        </w:rPr>
      </w:pPr>
    </w:p>
    <w:p w14:paraId="21BD5E11" w14:textId="292F5904" w:rsidR="009B0AA0" w:rsidRPr="004A402E" w:rsidRDefault="004A402E" w:rsidP="00A713B1">
      <w:pPr>
        <w:rPr>
          <w:rFonts w:ascii="Arial" w:hAnsi="Arial" w:cs="Arial"/>
          <w:b/>
          <w:bCs/>
          <w:sz w:val="22"/>
          <w:szCs w:val="22"/>
        </w:rPr>
      </w:pPr>
      <w:r w:rsidRPr="004A402E">
        <w:rPr>
          <w:rFonts w:ascii="Arial" w:hAnsi="Arial" w:cs="Arial"/>
          <w:b/>
          <w:bCs/>
          <w:sz w:val="22"/>
          <w:szCs w:val="22"/>
        </w:rPr>
        <w:t xml:space="preserve">Signed by </w:t>
      </w:r>
    </w:p>
    <w:p w14:paraId="1D84B2BA" w14:textId="150F9BFB" w:rsidR="004A402E" w:rsidRPr="004A402E" w:rsidRDefault="004A402E" w:rsidP="00A713B1">
      <w:pPr>
        <w:rPr>
          <w:rFonts w:ascii="Arial" w:hAnsi="Arial" w:cs="Arial"/>
          <w:b/>
          <w:bCs/>
          <w:sz w:val="22"/>
          <w:szCs w:val="22"/>
        </w:rPr>
      </w:pPr>
    </w:p>
    <w:p w14:paraId="29D732BB" w14:textId="1E4D946F" w:rsidR="004A402E" w:rsidRPr="004A402E" w:rsidRDefault="004A402E" w:rsidP="00A713B1">
      <w:pPr>
        <w:rPr>
          <w:rFonts w:ascii="Arial" w:hAnsi="Arial" w:cs="Arial"/>
          <w:b/>
          <w:bCs/>
          <w:sz w:val="22"/>
          <w:szCs w:val="22"/>
        </w:rPr>
      </w:pPr>
      <w:r w:rsidRPr="004A402E">
        <w:rPr>
          <w:rFonts w:ascii="Arial" w:hAnsi="Arial" w:cs="Arial"/>
          <w:b/>
          <w:bCs/>
          <w:sz w:val="22"/>
          <w:szCs w:val="22"/>
        </w:rPr>
        <w:t>Chair/vice Chair of Trustee: R STURGESS</w:t>
      </w:r>
    </w:p>
    <w:p w14:paraId="7199B6CF" w14:textId="77777777" w:rsidR="004A402E" w:rsidRPr="004A402E" w:rsidRDefault="004A402E" w:rsidP="00A713B1">
      <w:pPr>
        <w:rPr>
          <w:rFonts w:ascii="Arial" w:hAnsi="Arial" w:cs="Arial"/>
          <w:b/>
          <w:bCs/>
          <w:sz w:val="22"/>
          <w:szCs w:val="22"/>
        </w:rPr>
      </w:pPr>
    </w:p>
    <w:p w14:paraId="76510157" w14:textId="6E77A41B" w:rsidR="004A402E" w:rsidRPr="004A402E" w:rsidRDefault="004A402E" w:rsidP="00A713B1">
      <w:pPr>
        <w:rPr>
          <w:rFonts w:ascii="Arial" w:hAnsi="Arial" w:cs="Arial"/>
          <w:b/>
          <w:bCs/>
          <w:sz w:val="22"/>
          <w:szCs w:val="22"/>
        </w:rPr>
      </w:pPr>
      <w:r w:rsidRPr="004A402E">
        <w:rPr>
          <w:rFonts w:ascii="Arial" w:hAnsi="Arial" w:cs="Arial"/>
          <w:b/>
          <w:bCs/>
          <w:sz w:val="22"/>
          <w:szCs w:val="22"/>
        </w:rPr>
        <w:t>Date: 20/05/2026</w:t>
      </w:r>
    </w:p>
    <w:p w14:paraId="24927AA0" w14:textId="77777777" w:rsidR="004A402E" w:rsidRPr="004A402E" w:rsidRDefault="004A402E" w:rsidP="00A713B1">
      <w:pPr>
        <w:rPr>
          <w:rFonts w:ascii="Arial" w:hAnsi="Arial" w:cs="Arial"/>
          <w:b/>
          <w:bCs/>
          <w:sz w:val="22"/>
          <w:szCs w:val="22"/>
        </w:rPr>
      </w:pPr>
    </w:p>
    <w:p w14:paraId="4B2CDDA0" w14:textId="1CACF468" w:rsidR="004A402E" w:rsidRPr="004A402E" w:rsidRDefault="004A402E" w:rsidP="00A713B1">
      <w:pPr>
        <w:rPr>
          <w:rFonts w:ascii="Arial" w:hAnsi="Arial" w:cs="Arial"/>
          <w:b/>
          <w:bCs/>
          <w:sz w:val="22"/>
          <w:szCs w:val="22"/>
        </w:rPr>
      </w:pPr>
      <w:r w:rsidRPr="004A402E">
        <w:rPr>
          <w:rFonts w:ascii="Arial" w:hAnsi="Arial" w:cs="Arial"/>
          <w:b/>
          <w:bCs/>
          <w:sz w:val="22"/>
          <w:szCs w:val="22"/>
        </w:rPr>
        <w:t>Manager: H PUGH</w:t>
      </w:r>
    </w:p>
    <w:p w14:paraId="178077E4" w14:textId="77777777" w:rsidR="004A402E" w:rsidRPr="004A402E" w:rsidRDefault="004A402E" w:rsidP="00A713B1">
      <w:pPr>
        <w:rPr>
          <w:rFonts w:ascii="Arial" w:hAnsi="Arial" w:cs="Arial"/>
          <w:b/>
          <w:bCs/>
          <w:sz w:val="22"/>
          <w:szCs w:val="22"/>
        </w:rPr>
      </w:pPr>
    </w:p>
    <w:p w14:paraId="089A0B2C" w14:textId="67D4E56C" w:rsidR="004A402E" w:rsidRPr="004A402E" w:rsidRDefault="004A402E" w:rsidP="00A713B1">
      <w:pPr>
        <w:rPr>
          <w:rFonts w:ascii="Arial" w:hAnsi="Arial" w:cs="Arial"/>
          <w:b/>
          <w:bCs/>
          <w:sz w:val="22"/>
          <w:szCs w:val="22"/>
        </w:rPr>
      </w:pPr>
      <w:r w:rsidRPr="004A402E">
        <w:rPr>
          <w:rFonts w:ascii="Arial" w:hAnsi="Arial" w:cs="Arial"/>
          <w:b/>
          <w:bCs/>
          <w:sz w:val="22"/>
          <w:szCs w:val="22"/>
        </w:rPr>
        <w:t>Date: 20/5/2026</w:t>
      </w:r>
    </w:p>
    <w:sectPr w:rsidR="004A402E" w:rsidRPr="004A402E" w:rsidSect="00070FE1">
      <w:headerReference w:type="default" r:id="rId9"/>
      <w:footerReference w:type="default" r:id="rId10"/>
      <w:headerReference w:type="first" r:id="rId11"/>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2FC4" w14:textId="77777777" w:rsidR="006924D9" w:rsidRDefault="006924D9">
      <w:r>
        <w:separator/>
      </w:r>
    </w:p>
  </w:endnote>
  <w:endnote w:type="continuationSeparator" w:id="0">
    <w:p w14:paraId="08ADE84B" w14:textId="77777777" w:rsidR="006924D9" w:rsidRDefault="0069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AA8F" w14:textId="77777777" w:rsidR="00E56176" w:rsidRPr="00B9424D" w:rsidRDefault="00523EE6" w:rsidP="009928E3">
    <w:pPr>
      <w:tabs>
        <w:tab w:val="left" w:pos="2220"/>
        <w:tab w:val="left" w:pos="3540"/>
      </w:tabs>
      <w:rPr>
        <w:rFonts w:ascii="Arial" w:hAnsi="Arial" w:cs="Arial"/>
        <w:sz w:val="20"/>
        <w:szCs w:val="20"/>
      </w:rPr>
    </w:pPr>
    <w:r>
      <w:rPr>
        <w:noProof/>
        <w:lang w:eastAsia="en-GB"/>
      </w:rPr>
      <mc:AlternateContent>
        <mc:Choice Requires="wps">
          <w:drawing>
            <wp:anchor distT="0" distB="0" distL="114300" distR="114300" simplePos="0" relativeHeight="251644416" behindDoc="0" locked="0" layoutInCell="1" allowOverlap="1" wp14:anchorId="7DDF6A7D" wp14:editId="7F0546D4">
              <wp:simplePos x="0" y="0"/>
              <wp:positionH relativeFrom="column">
                <wp:posOffset>1285875</wp:posOffset>
              </wp:positionH>
              <wp:positionV relativeFrom="paragraph">
                <wp:posOffset>78741</wp:posOffset>
              </wp:positionV>
              <wp:extent cx="508635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DF6A7D" id="_x0000_t202" coordsize="21600,21600" o:spt="202" path="m,l,21600r21600,l21600,xe">
              <v:stroke joinstyle="miter"/>
              <v:path gradientshapeok="t" o:connecttype="rect"/>
            </v:shapetype>
            <v:shape id="Text Box 2" o:spid="_x0000_s1027" type="#_x0000_t202" style="position:absolute;margin-left:101.25pt;margin-top:6.2pt;width:400.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OR9gEAANEDAAAOAAAAZHJzL2Uyb0RvYy54bWysU8tu2zAQvBfoPxC815IdO00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" stroked="f">
              <v:textbo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v:textbox>
            </v:shape>
          </w:pict>
        </mc:Fallback>
      </mc:AlternateContent>
    </w:r>
    <w:r w:rsidR="009928E3">
      <w:rPr>
        <w:rFonts w:ascii="Arial" w:hAnsi="Arial" w:cs="Arial"/>
        <w:sz w:val="20"/>
        <w:szCs w:val="20"/>
      </w:rPr>
      <w:tab/>
    </w:r>
    <w:r w:rsidR="009928E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B2D4" w14:textId="77777777" w:rsidR="006924D9" w:rsidRDefault="006924D9">
      <w:r>
        <w:separator/>
      </w:r>
    </w:p>
  </w:footnote>
  <w:footnote w:type="continuationSeparator" w:id="0">
    <w:p w14:paraId="6D7A0124" w14:textId="77777777" w:rsidR="006924D9" w:rsidRDefault="0069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2737" w14:textId="5548A8E3" w:rsidR="00E56176" w:rsidRPr="0068122B" w:rsidRDefault="006C1310" w:rsidP="00A743D7">
    <w:pPr>
      <w:pStyle w:val="Header"/>
    </w:pPr>
    <w:r>
      <w:rPr>
        <w:noProof/>
        <w:lang w:eastAsia="en-GB"/>
      </w:rPr>
      <mc:AlternateContent>
        <mc:Choice Requires="wps">
          <w:drawing>
            <wp:anchor distT="0" distB="0" distL="114300" distR="114300" simplePos="0" relativeHeight="251694592" behindDoc="0" locked="0" layoutInCell="1" allowOverlap="1" wp14:anchorId="14688BB3" wp14:editId="1ABFFB34">
              <wp:simplePos x="0" y="0"/>
              <wp:positionH relativeFrom="column">
                <wp:posOffset>2867025</wp:posOffset>
              </wp:positionH>
              <wp:positionV relativeFrom="paragraph">
                <wp:posOffset>1409700</wp:posOffset>
              </wp:positionV>
              <wp:extent cx="838200" cy="104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38200" cy="104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41F4FB" w14:textId="77777777" w:rsidR="006C1310" w:rsidRDefault="006C1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688BB3" id="_x0000_t202" coordsize="21600,21600" o:spt="202" path="m,l,21600r21600,l21600,xe">
              <v:stroke joinstyle="miter"/>
              <v:path gradientshapeok="t" o:connecttype="rect"/>
            </v:shapetype>
            <v:shape id="Text Box 1" o:spid="_x0000_s1026" type="#_x0000_t202" style="position:absolute;margin-left:225.75pt;margin-top:111pt;width:66pt;height:8.2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" fillcolor="white [3212]" strokecolor="white [3212]" strokeweight=".5pt">
              <v:textbox>
                <w:txbxContent>
                  <w:p w14:paraId="6A41F4FB" w14:textId="77777777" w:rsidR="006C1310" w:rsidRDefault="006C1310"/>
                </w:txbxContent>
              </v:textbox>
            </v:shape>
          </w:pict>
        </mc:Fallback>
      </mc:AlternateContent>
    </w:r>
    <w:r w:rsidR="00A743D7">
      <w:t>Grievance Policy</w:t>
    </w:r>
    <w:r w:rsidR="00B263B5">
      <w:t xml:space="preserve">: </w:t>
    </w:r>
    <w:r w:rsidR="004A402E">
      <w:t>20</w:t>
    </w:r>
    <w:r w:rsidR="004A402E" w:rsidRPr="004A402E">
      <w:rPr>
        <w:vertAlign w:val="superscript"/>
      </w:rPr>
      <w:t>th</w:t>
    </w:r>
    <w:r w:rsidR="004A402E">
      <w:t xml:space="preserve"> May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E49A" w14:textId="7F07534C" w:rsidR="00F1381D" w:rsidRDefault="004A402E" w:rsidP="00F1381D">
    <w:pPr>
      <w:widowControl w:val="0"/>
      <w:spacing w:after="120" w:line="285" w:lineRule="auto"/>
      <w:rPr>
        <w:rFonts w:ascii="Calibri" w:hAnsi="Calibri" w:cs="Calibri"/>
        <w:color w:val="000000"/>
        <w:kern w:val="28"/>
        <w:sz w:val="20"/>
        <w:szCs w:val="20"/>
        <w:lang w:eastAsia="en-GB"/>
        <w14:ligatures w14:val="standard"/>
        <w14:cntxtAlts/>
      </w:rPr>
    </w:pPr>
    <w:r>
      <w:rPr>
        <w:rFonts w:ascii="Calibri" w:hAnsi="Calibri" w:cs="Calibri"/>
        <w:color w:val="000000"/>
        <w:kern w:val="28"/>
        <w:sz w:val="20"/>
        <w:szCs w:val="20"/>
        <w:lang w:eastAsia="en-GB"/>
        <w14:ligatures w14:val="standard"/>
        <w14:cntxtAlts/>
      </w:rPr>
      <w:t xml:space="preserve"> </w:t>
    </w:r>
    <w:r w:rsidR="00070FE1">
      <w:rPr>
        <w:rFonts w:ascii="Calibri" w:hAnsi="Calibri" w:cs="Calibri"/>
        <w:color w:val="000000"/>
        <w:kern w:val="28"/>
        <w:sz w:val="20"/>
        <w:szCs w:val="20"/>
        <w:lang w:eastAsia="en-GB"/>
        <w14:ligatures w14:val="standard"/>
        <w14:cntxtAlts/>
      </w:rPr>
      <w:ptab w:relativeTo="indent" w:alignment="center" w:leader="none"/>
    </w:r>
  </w:p>
  <w:p w14:paraId="7E5032FE" w14:textId="73B6EA0D"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3D6F3437" w14:textId="372F86E4"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317B40EC" w14:textId="534827EC" w:rsidR="00F1381D" w:rsidRDefault="00770BEE" w:rsidP="00F1381D">
    <w:pPr>
      <w:widowControl w:val="0"/>
      <w:spacing w:after="120" w:line="285" w:lineRule="auto"/>
      <w:rPr>
        <w:rFonts w:ascii="Calibri" w:hAnsi="Calibri" w:cs="Calibri"/>
        <w:color w:val="000000"/>
        <w:kern w:val="28"/>
        <w:sz w:val="20"/>
        <w:szCs w:val="20"/>
        <w:lang w:eastAsia="en-GB"/>
        <w14:ligatures w14:val="standard"/>
        <w14:cntxtAlts/>
      </w:rPr>
    </w:pPr>
    <w:r>
      <w:rPr>
        <w:rFonts w:ascii="Calibri" w:hAnsi="Calibri" w:cs="Calibri"/>
        <w:noProof/>
        <w:color w:val="000000"/>
        <w:kern w:val="28"/>
        <w:sz w:val="20"/>
        <w:szCs w:val="20"/>
        <w:lang w:eastAsia="en-GB"/>
        <w14:ligatures w14:val="standard"/>
        <w14:cntxtAlts/>
      </w:rPr>
      <w:drawing>
        <wp:inline distT="0" distB="0" distL="0" distR="0" wp14:anchorId="2AB30C80" wp14:editId="1067F35F">
          <wp:extent cx="1604603" cy="872067"/>
          <wp:effectExtent l="0" t="0" r="0" b="4445"/>
          <wp:docPr id="16703455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211" cy="874571"/>
                  </a:xfrm>
                  <a:prstGeom prst="rect">
                    <a:avLst/>
                  </a:prstGeom>
                  <a:noFill/>
                </pic:spPr>
              </pic:pic>
            </a:graphicData>
          </a:graphic>
        </wp:inline>
      </w:drawing>
    </w:r>
  </w:p>
  <w:p w14:paraId="57DE2323" w14:textId="2C6F6345" w:rsidR="00F1381D" w:rsidRPr="00770BEE" w:rsidRDefault="00F1381D" w:rsidP="00770BEE">
    <w:pPr>
      <w:widowControl w:val="0"/>
      <w:spacing w:after="120" w:line="285" w:lineRule="auto"/>
      <w:rPr>
        <w:rFonts w:ascii="Calibri" w:hAnsi="Calibri" w:cs="Calibri"/>
        <w:color w:val="000000"/>
        <w:kern w:val="28"/>
        <w:sz w:val="20"/>
        <w:szCs w:val="20"/>
        <w:lang w:eastAsia="en-GB"/>
        <w14:ligatures w14:val="standard"/>
        <w14:cntxtAlts/>
      </w:rPr>
    </w:pPr>
    <w:r>
      <w:rPr>
        <w:rFonts w:ascii="Calibri" w:hAnsi="Calibri" w:cs="Calibri"/>
        <w:color w:val="000000"/>
        <w:kern w:val="28"/>
        <w:sz w:val="20"/>
        <w:szCs w:val="20"/>
        <w:lang w:eastAsia="en-GB"/>
        <w14:ligatures w14:val="standard"/>
        <w14:cntxtAlts/>
      </w:rPr>
      <w:t xml:space="preserve">                             </w:t>
    </w:r>
    <w:r w:rsidR="00770BEE">
      <w:rPr>
        <w:rFonts w:ascii="Calibri" w:hAnsi="Calibri" w:cs="Calibri"/>
        <w:color w:val="000000"/>
        <w:kern w:val="28"/>
        <w:sz w:val="20"/>
        <w:szCs w:val="20"/>
        <w:lang w:eastAsia="en-GB"/>
        <w14:ligatures w14:val="standard"/>
        <w14:cntxtAlts/>
      </w:rPr>
      <w:t xml:space="preserve">                                                   </w:t>
    </w:r>
    <w:r w:rsidR="004A402E" w:rsidRPr="004A402E">
      <w:rPr>
        <w:rFonts w:ascii="Arial" w:hAnsi="Arial" w:cs="Arial"/>
        <w:sz w:val="22"/>
        <w:szCs w:val="22"/>
      </w:rPr>
      <w:t>Grievance Policy: 20</w:t>
    </w:r>
    <w:r w:rsidR="004A402E" w:rsidRPr="004A402E">
      <w:rPr>
        <w:rFonts w:ascii="Arial" w:hAnsi="Arial" w:cs="Arial"/>
        <w:sz w:val="22"/>
        <w:szCs w:val="22"/>
        <w:vertAlign w:val="superscript"/>
      </w:rPr>
      <w:t>th</w:t>
    </w:r>
    <w:r w:rsidR="004A402E" w:rsidRPr="004A402E">
      <w:rPr>
        <w:rFonts w:ascii="Arial" w:hAnsi="Arial" w:cs="Arial"/>
        <w:sz w:val="22"/>
        <w:szCs w:val="22"/>
      </w:rPr>
      <w:t xml:space="preserve">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78D"/>
    <w:multiLevelType w:val="hybridMultilevel"/>
    <w:tmpl w:val="FA58CB5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20DD9"/>
    <w:multiLevelType w:val="hybridMultilevel"/>
    <w:tmpl w:val="BCEC3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091385"/>
    <w:multiLevelType w:val="hybridMultilevel"/>
    <w:tmpl w:val="FA58CB5A"/>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DA3436"/>
    <w:multiLevelType w:val="hybridMultilevel"/>
    <w:tmpl w:val="5FAE14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642A7597"/>
    <w:multiLevelType w:val="hybridMultilevel"/>
    <w:tmpl w:val="BBDEE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568050E"/>
    <w:multiLevelType w:val="hybridMultilevel"/>
    <w:tmpl w:val="56682E5A"/>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6" w15:restartNumberingAfterBreak="0">
    <w:nsid w:val="734732A7"/>
    <w:multiLevelType w:val="hybridMultilevel"/>
    <w:tmpl w:val="C2BAE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A154032"/>
    <w:multiLevelType w:val="hybridMultilevel"/>
    <w:tmpl w:val="E4B6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63709806">
    <w:abstractNumId w:val="7"/>
  </w:num>
  <w:num w:numId="2" w16cid:durableId="1366632842">
    <w:abstractNumId w:val="1"/>
  </w:num>
  <w:num w:numId="3" w16cid:durableId="1970091066">
    <w:abstractNumId w:val="3"/>
  </w:num>
  <w:num w:numId="4" w16cid:durableId="1498884694">
    <w:abstractNumId w:val="4"/>
  </w:num>
  <w:num w:numId="5" w16cid:durableId="1863782773">
    <w:abstractNumId w:val="5"/>
  </w:num>
  <w:num w:numId="6" w16cid:durableId="1500845533">
    <w:abstractNumId w:val="6"/>
  </w:num>
  <w:num w:numId="7" w16cid:durableId="1820807403">
    <w:abstractNumId w:val="2"/>
  </w:num>
  <w:num w:numId="8" w16cid:durableId="74588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D7"/>
    <w:rsid w:val="000603FC"/>
    <w:rsid w:val="00070FE1"/>
    <w:rsid w:val="0007347F"/>
    <w:rsid w:val="00080937"/>
    <w:rsid w:val="000C7C5B"/>
    <w:rsid w:val="000D1F05"/>
    <w:rsid w:val="00155208"/>
    <w:rsid w:val="00175FE0"/>
    <w:rsid w:val="00191911"/>
    <w:rsid w:val="001D2C38"/>
    <w:rsid w:val="001F318C"/>
    <w:rsid w:val="001F5450"/>
    <w:rsid w:val="001F70E2"/>
    <w:rsid w:val="00227896"/>
    <w:rsid w:val="00233C7E"/>
    <w:rsid w:val="002600A9"/>
    <w:rsid w:val="00262791"/>
    <w:rsid w:val="00287F09"/>
    <w:rsid w:val="002A4684"/>
    <w:rsid w:val="002B491C"/>
    <w:rsid w:val="002B7F42"/>
    <w:rsid w:val="0032250C"/>
    <w:rsid w:val="003368BF"/>
    <w:rsid w:val="00337AC3"/>
    <w:rsid w:val="00343867"/>
    <w:rsid w:val="003706C5"/>
    <w:rsid w:val="003B7C4C"/>
    <w:rsid w:val="0041049F"/>
    <w:rsid w:val="00441766"/>
    <w:rsid w:val="004876D7"/>
    <w:rsid w:val="004A402E"/>
    <w:rsid w:val="004E6F76"/>
    <w:rsid w:val="00523EE6"/>
    <w:rsid w:val="00586857"/>
    <w:rsid w:val="005B2B71"/>
    <w:rsid w:val="005B3FF3"/>
    <w:rsid w:val="005D419C"/>
    <w:rsid w:val="005E7600"/>
    <w:rsid w:val="005F0171"/>
    <w:rsid w:val="0061015A"/>
    <w:rsid w:val="0065553A"/>
    <w:rsid w:val="0068122B"/>
    <w:rsid w:val="006924D9"/>
    <w:rsid w:val="006945AF"/>
    <w:rsid w:val="006A7FB5"/>
    <w:rsid w:val="006C1310"/>
    <w:rsid w:val="006E78DE"/>
    <w:rsid w:val="00770BEE"/>
    <w:rsid w:val="0077151A"/>
    <w:rsid w:val="007C2B08"/>
    <w:rsid w:val="008624B1"/>
    <w:rsid w:val="00911574"/>
    <w:rsid w:val="00935324"/>
    <w:rsid w:val="009654D2"/>
    <w:rsid w:val="00974856"/>
    <w:rsid w:val="00984060"/>
    <w:rsid w:val="009928E3"/>
    <w:rsid w:val="009B0AA0"/>
    <w:rsid w:val="00A0171D"/>
    <w:rsid w:val="00A2725F"/>
    <w:rsid w:val="00A52967"/>
    <w:rsid w:val="00A713B1"/>
    <w:rsid w:val="00A743D7"/>
    <w:rsid w:val="00AA6DE5"/>
    <w:rsid w:val="00AB39EA"/>
    <w:rsid w:val="00AB474F"/>
    <w:rsid w:val="00AE0B49"/>
    <w:rsid w:val="00B12CEB"/>
    <w:rsid w:val="00B263B5"/>
    <w:rsid w:val="00B41E75"/>
    <w:rsid w:val="00B54A66"/>
    <w:rsid w:val="00B7233C"/>
    <w:rsid w:val="00B9424D"/>
    <w:rsid w:val="00B95505"/>
    <w:rsid w:val="00B956D7"/>
    <w:rsid w:val="00B97ACF"/>
    <w:rsid w:val="00BA7A57"/>
    <w:rsid w:val="00C10640"/>
    <w:rsid w:val="00C10A0B"/>
    <w:rsid w:val="00CC57B3"/>
    <w:rsid w:val="00CD667C"/>
    <w:rsid w:val="00CE7B05"/>
    <w:rsid w:val="00D013EC"/>
    <w:rsid w:val="00D20D1E"/>
    <w:rsid w:val="00D40030"/>
    <w:rsid w:val="00DD262A"/>
    <w:rsid w:val="00DE7E46"/>
    <w:rsid w:val="00E05A34"/>
    <w:rsid w:val="00E43C47"/>
    <w:rsid w:val="00E56176"/>
    <w:rsid w:val="00E821DD"/>
    <w:rsid w:val="00E946DE"/>
    <w:rsid w:val="00F1381D"/>
    <w:rsid w:val="00F139E4"/>
    <w:rsid w:val="00F14D23"/>
    <w:rsid w:val="00F5682B"/>
    <w:rsid w:val="00F91F81"/>
    <w:rsid w:val="00F9524C"/>
    <w:rsid w:val="00FB2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176D2"/>
  <w15:docId w15:val="{EB11DD9D-B53F-42F4-8903-013122B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link w:val="Heading1Char"/>
    <w:uiPriority w:val="9"/>
    <w:qFormat/>
    <w:rsid w:val="00AB39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424D"/>
    <w:pPr>
      <w:tabs>
        <w:tab w:val="center" w:pos="4153"/>
        <w:tab w:val="right" w:pos="8306"/>
      </w:tabs>
    </w:pPr>
  </w:style>
  <w:style w:type="paragraph" w:styleId="Footer">
    <w:name w:val="footer"/>
    <w:basedOn w:val="Normal"/>
    <w:rsid w:val="00B9424D"/>
    <w:pPr>
      <w:tabs>
        <w:tab w:val="center" w:pos="4153"/>
        <w:tab w:val="right" w:pos="8306"/>
      </w:tabs>
    </w:pPr>
  </w:style>
  <w:style w:type="paragraph" w:styleId="BalloonText">
    <w:name w:val="Balloon Text"/>
    <w:basedOn w:val="Normal"/>
    <w:link w:val="BalloonTextChar"/>
    <w:uiPriority w:val="99"/>
    <w:semiHidden/>
    <w:unhideWhenUsed/>
    <w:rsid w:val="00523EE6"/>
    <w:rPr>
      <w:rFonts w:ascii="Tahoma" w:hAnsi="Tahoma" w:cs="Tahoma"/>
      <w:sz w:val="16"/>
      <w:szCs w:val="16"/>
    </w:rPr>
  </w:style>
  <w:style w:type="character" w:customStyle="1" w:styleId="BalloonTextChar">
    <w:name w:val="Balloon Text Char"/>
    <w:basedOn w:val="DefaultParagraphFont"/>
    <w:link w:val="BalloonText"/>
    <w:uiPriority w:val="99"/>
    <w:semiHidden/>
    <w:rsid w:val="00523EE6"/>
    <w:rPr>
      <w:rFonts w:ascii="Tahoma" w:hAnsi="Tahoma" w:cs="Tahoma"/>
      <w:sz w:val="16"/>
      <w:szCs w:val="16"/>
      <w:lang w:eastAsia="en-US"/>
    </w:rPr>
  </w:style>
  <w:style w:type="table" w:styleId="TableGrid">
    <w:name w:val="Table Grid"/>
    <w:basedOn w:val="TableNormal"/>
    <w:uiPriority w:val="59"/>
    <w:rsid w:val="001F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E3"/>
    <w:rPr>
      <w:color w:val="0000FF" w:themeColor="hyperlink"/>
      <w:u w:val="single"/>
    </w:rPr>
  </w:style>
  <w:style w:type="table" w:customStyle="1" w:styleId="TableGrid1">
    <w:name w:val="Table Grid1"/>
    <w:basedOn w:val="TableNormal"/>
    <w:next w:val="TableGrid"/>
    <w:rsid w:val="00D20D1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D20D1E"/>
    <w:rPr>
      <w:vertAlign w:val="superscript"/>
    </w:rPr>
  </w:style>
  <w:style w:type="character" w:styleId="UnresolvedMention">
    <w:name w:val="Unresolved Mention"/>
    <w:basedOn w:val="DefaultParagraphFont"/>
    <w:uiPriority w:val="99"/>
    <w:semiHidden/>
    <w:unhideWhenUsed/>
    <w:rsid w:val="00F1381D"/>
    <w:rPr>
      <w:color w:val="605E5C"/>
      <w:shd w:val="clear" w:color="auto" w:fill="E1DFDD"/>
    </w:rPr>
  </w:style>
  <w:style w:type="character" w:customStyle="1" w:styleId="Heading1Char">
    <w:name w:val="Heading 1 Char"/>
    <w:basedOn w:val="DefaultParagraphFont"/>
    <w:link w:val="Heading1"/>
    <w:uiPriority w:val="9"/>
    <w:rsid w:val="00AB39E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51791">
      <w:bodyDiv w:val="1"/>
      <w:marLeft w:val="0"/>
      <w:marRight w:val="0"/>
      <w:marTop w:val="0"/>
      <w:marBottom w:val="0"/>
      <w:divBdr>
        <w:top w:val="none" w:sz="0" w:space="0" w:color="auto"/>
        <w:left w:val="none" w:sz="0" w:space="0" w:color="auto"/>
        <w:bottom w:val="none" w:sz="0" w:space="0" w:color="auto"/>
        <w:right w:val="none" w:sz="0" w:space="0" w:color="auto"/>
      </w:divBdr>
    </w:div>
    <w:div w:id="712929698">
      <w:bodyDiv w:val="1"/>
      <w:marLeft w:val="0"/>
      <w:marRight w:val="0"/>
      <w:marTop w:val="0"/>
      <w:marBottom w:val="0"/>
      <w:divBdr>
        <w:top w:val="none" w:sz="0" w:space="0" w:color="auto"/>
        <w:left w:val="none" w:sz="0" w:space="0" w:color="auto"/>
        <w:bottom w:val="none" w:sz="0" w:space="0" w:color="auto"/>
        <w:right w:val="none" w:sz="0" w:space="0" w:color="auto"/>
      </w:divBdr>
      <w:divsChild>
        <w:div w:id="1531382561">
          <w:marLeft w:val="0"/>
          <w:marRight w:val="0"/>
          <w:marTop w:val="0"/>
          <w:marBottom w:val="0"/>
          <w:divBdr>
            <w:top w:val="none" w:sz="0" w:space="0" w:color="auto"/>
            <w:left w:val="none" w:sz="0" w:space="0" w:color="auto"/>
            <w:bottom w:val="none" w:sz="0" w:space="0" w:color="auto"/>
            <w:right w:val="none" w:sz="0" w:space="0" w:color="auto"/>
          </w:divBdr>
        </w:div>
        <w:div w:id="134299942">
          <w:marLeft w:val="0"/>
          <w:marRight w:val="0"/>
          <w:marTop w:val="0"/>
          <w:marBottom w:val="0"/>
          <w:divBdr>
            <w:top w:val="none" w:sz="0" w:space="0" w:color="auto"/>
            <w:left w:val="none" w:sz="0" w:space="0" w:color="auto"/>
            <w:bottom w:val="none" w:sz="0" w:space="0" w:color="auto"/>
            <w:right w:val="none" w:sz="0" w:space="0" w:color="auto"/>
          </w:divBdr>
        </w:div>
        <w:div w:id="185521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acas-code-of-practice-on-disciplinary-and-grievance-procedu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as.org.uk/grievance-procedure-step-by-ste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Temp\Prime%20Time%20Letter%20Head%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Prime Time Letter Head V5</Template>
  <TotalTime>3</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Pugh</dc:creator>
  <cp:lastModifiedBy>Helen Pugh</cp:lastModifiedBy>
  <cp:revision>3</cp:revision>
  <cp:lastPrinted>2014-07-29T08:29:00Z</cp:lastPrinted>
  <dcterms:created xsi:type="dcterms:W3CDTF">2026-05-21T09:20:00Z</dcterms:created>
  <dcterms:modified xsi:type="dcterms:W3CDTF">2026-05-27T15:24:00Z</dcterms:modified>
</cp:coreProperties>
</file>